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Errichtung der Infrastruktur für die Ladesäulen in der Tiefgarage IFA</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25_NAT_093 VOB</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Bei dem Bauvorhaben handelt es sich um den Ausbau von Ladestationen im Untergeschoss (UG) des Bauteils 8 (BT8) der DGUV in 53757 Sankt Augustin. Der hauptsächliche Arbeitsbereich befindet sich im UG von BT8. Die Verteiler der Ladestationen sollen über die Niederspannungshauptverteilung (NSHV) BT8 mit
Spannung versorgt werden. Zusätzlich ist eine Datenanbindung der Ladestationen über Cat 7-Kabel vorgesehen.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